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632F9D" w:rsidRDefault="002419B6">
      <w:pPr>
        <w:pStyle w:val="CentrBoldm"/>
        <w:rPr>
          <w:rFonts w:ascii="Times New Roman" w:hAnsi="Times New Roman"/>
          <w:b w:val="0"/>
          <w:bCs w:val="0"/>
          <w:lang w:val="lt-LT"/>
        </w:rPr>
      </w:pPr>
      <w:bookmarkStart w:id="0" w:name="_GoBack"/>
      <w:bookmarkEnd w:id="0"/>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w:t>
      </w:r>
      <w:r w:rsidR="0097060A">
        <w:rPr>
          <w:rFonts w:ascii="Times New Roman" w:hAnsi="Times New Roman"/>
          <w:b w:val="0"/>
          <w:bCs w:val="0"/>
          <w:lang w:val="lt-LT"/>
        </w:rPr>
        <w:t>4</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w:t>
      </w:r>
      <w:r w:rsidR="0097060A">
        <w:rPr>
          <w:rFonts w:ascii="Times New Roman" w:hAnsi="Times New Roman"/>
          <w:lang w:val="lt-LT"/>
        </w:rPr>
        <w:t>Ramunės Vanagaitės</w:t>
      </w:r>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D56BBC" w:rsidRPr="00D56BBC">
        <w:rPr>
          <w:i/>
          <w:u w:val="single"/>
          <w:lang w:val="lt-LT"/>
        </w:rPr>
        <w:t>Cheminė analizė, 3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11AC6">
        <w:rPr>
          <w:b/>
          <w:lang w:val="lt-LT"/>
        </w:rPr>
        <w:t>Baigiamąją</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Atlikti cheminę/biocheminę analizę ir surinkti medžiagą baigiamajam darbui.</w:t>
      </w:r>
    </w:p>
    <w:p w:rsidR="00632F9D" w:rsidRPr="00FF679E" w:rsidRDefault="002419B6" w:rsidP="00BA290F">
      <w:pPr>
        <w:tabs>
          <w:tab w:val="right" w:pos="10080"/>
        </w:tabs>
        <w:ind w:firstLine="720"/>
        <w:jc w:val="both"/>
        <w:rPr>
          <w:rFonts w:ascii="Times New Roman" w:hAnsi="Times New Roman"/>
          <w:lang w:val="lt-LT"/>
        </w:rPr>
      </w:pPr>
      <w:r w:rsidRPr="00632F9D">
        <w:rPr>
          <w:rFonts w:ascii="Times New Roman" w:hAnsi="Times New Roman"/>
          <w:lang w:val="lt-LT"/>
        </w:rPr>
        <w:tab/>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 </w:t>
      </w:r>
      <w:r w:rsidR="00BA290F" w:rsidRPr="00FF679E">
        <w:rPr>
          <w:rFonts w:ascii="Times New Roman" w:hAnsi="Times New Roman"/>
          <w:lang w:val="lt-LT"/>
        </w:rPr>
        <w:t>1) parinkti tinkamą laboratorinę įrangą pagal pasirinktą tyrimo sritį, saugiai ją eksploatuoti; 2) vadovautis standartais ir standartizuotomis analizės metodikomis praktinėje veikloje, pasirinkti optimal</w:t>
      </w:r>
      <w:r w:rsidR="009B7A83" w:rsidRPr="00FF679E">
        <w:rPr>
          <w:rFonts w:ascii="Times New Roman" w:hAnsi="Times New Roman"/>
          <w:lang w:val="lt-LT"/>
        </w:rPr>
        <w:t xml:space="preserve">ų analizės </w:t>
      </w:r>
      <w:r w:rsidR="00BA290F" w:rsidRPr="00FF679E">
        <w:rPr>
          <w:rFonts w:ascii="Times New Roman" w:hAnsi="Times New Roman"/>
          <w:lang w:val="lt-LT"/>
        </w:rPr>
        <w:t>metodą; 3) savarankiškai ir saugiai ruošti tirpalus cheminei/biocheminei analizei; 4) paruošti bandinius cheminei/biocheminei analizei; 5) p</w:t>
      </w:r>
      <w:r w:rsidR="0051512A">
        <w:rPr>
          <w:rFonts w:ascii="Times New Roman" w:hAnsi="Times New Roman"/>
          <w:lang w:val="lt-LT"/>
        </w:rPr>
        <w:t xml:space="preserve">lanuoti ir savarankiškai, </w:t>
      </w:r>
      <w:r w:rsidR="00BA290F" w:rsidRPr="00FF679E">
        <w:rPr>
          <w:rFonts w:ascii="Times New Roman" w:hAnsi="Times New Roman"/>
          <w:lang w:val="lt-LT"/>
        </w:rPr>
        <w:t>saugiai atlikti cheminę</w:t>
      </w:r>
      <w:r w:rsidR="0051512A">
        <w:rPr>
          <w:rFonts w:ascii="Times New Roman" w:hAnsi="Times New Roman"/>
          <w:lang w:val="lt-LT"/>
        </w:rPr>
        <w:t>/biocheminę</w:t>
      </w:r>
      <w:r w:rsidR="00BA290F" w:rsidRPr="00FF679E">
        <w:rPr>
          <w:rFonts w:ascii="Times New Roman" w:hAnsi="Times New Roman"/>
          <w:lang w:val="lt-LT"/>
        </w:rPr>
        <w:t xml:space="preserve"> analizę pagal baigiamojo darbo temą, įvertinti analizės rezultatus, apibendrinti išvadas ir interpretuoti duomenis; 7) nustatyti cheminės analizės kokybės parametrus; 7) išnagrinėti ir įvertinti laboratorijos veiklą pagal darbo, priešgaisrinės ir gamtos saugos reikalavimus</w:t>
      </w:r>
      <w:r w:rsidR="00E87B18" w:rsidRPr="00FF679E">
        <w:rPr>
          <w:rFonts w:ascii="Times New Roman" w:hAnsi="Times New Roman"/>
          <w:lang w:val="lt-LT"/>
        </w:rPr>
        <w:t>;</w:t>
      </w:r>
      <w:r w:rsidR="00BA290F" w:rsidRPr="00FF679E">
        <w:rPr>
          <w:rFonts w:ascii="Times New Roman" w:hAnsi="Times New Roman"/>
          <w:lang w:val="lt-LT"/>
        </w:rPr>
        <w:t xml:space="preserve"> 8) apibūdinti atlikto cheminės/biocheminės analizės rezultatus, pristatyti įmonėje ir kolegijoje.</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51512A" w:rsidRPr="00B23C33">
        <w:rPr>
          <w:rFonts w:ascii="Times New Roman" w:hAnsi="Times New Roman"/>
          <w:b/>
          <w:u w:val="single"/>
          <w:lang w:val="lt-LT"/>
        </w:rPr>
        <w:t>202</w:t>
      </w:r>
      <w:r w:rsidR="0097060A">
        <w:rPr>
          <w:rFonts w:ascii="Times New Roman" w:hAnsi="Times New Roman"/>
          <w:b/>
          <w:u w:val="single"/>
          <w:lang w:val="lt-LT"/>
        </w:rPr>
        <w:t>4</w:t>
      </w:r>
      <w:r w:rsidR="006F0354" w:rsidRPr="00B23C33">
        <w:rPr>
          <w:rFonts w:ascii="Times New Roman" w:hAnsi="Times New Roman"/>
          <w:b/>
          <w:u w:val="single"/>
          <w:lang w:val="lt-LT"/>
        </w:rPr>
        <w:t>-</w:t>
      </w:r>
      <w:r w:rsidR="0051512A" w:rsidRPr="00B23C33">
        <w:rPr>
          <w:rFonts w:ascii="Times New Roman" w:hAnsi="Times New Roman"/>
          <w:b/>
          <w:u w:val="single"/>
          <w:lang w:val="lt-LT"/>
        </w:rPr>
        <w:t>0</w:t>
      </w:r>
      <w:r w:rsidR="006379AA">
        <w:rPr>
          <w:rFonts w:ascii="Times New Roman" w:hAnsi="Times New Roman"/>
          <w:b/>
          <w:u w:val="single"/>
          <w:lang w:val="lt-LT"/>
        </w:rPr>
        <w:t>2</w:t>
      </w:r>
      <w:r w:rsidR="0051512A" w:rsidRPr="00B23C33">
        <w:rPr>
          <w:rFonts w:ascii="Times New Roman" w:hAnsi="Times New Roman"/>
          <w:b/>
          <w:u w:val="single"/>
          <w:lang w:val="lt-LT"/>
        </w:rPr>
        <w:t>-</w:t>
      </w:r>
      <w:r w:rsidR="006379AA">
        <w:rPr>
          <w:rFonts w:ascii="Times New Roman" w:hAnsi="Times New Roman"/>
          <w:b/>
          <w:u w:val="single"/>
          <w:lang w:val="lt-LT"/>
        </w:rPr>
        <w:t>05</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r w:rsidR="0022212E" w:rsidRPr="00B23C33">
        <w:rPr>
          <w:rFonts w:ascii="Times New Roman" w:hAnsi="Times New Roman"/>
          <w:b/>
          <w:u w:val="single"/>
          <w:lang w:val="lt-LT"/>
        </w:rPr>
        <w:t>202</w:t>
      </w:r>
      <w:r w:rsidR="006379AA">
        <w:rPr>
          <w:rFonts w:ascii="Times New Roman" w:hAnsi="Times New Roman"/>
          <w:b/>
          <w:u w:val="single"/>
          <w:lang w:val="lt-LT"/>
        </w:rPr>
        <w:t>4</w:t>
      </w:r>
      <w:r w:rsidR="0022212E" w:rsidRPr="00B23C33">
        <w:rPr>
          <w:rFonts w:ascii="Times New Roman" w:hAnsi="Times New Roman"/>
          <w:b/>
          <w:u w:val="single"/>
          <w:lang w:val="lt-LT"/>
        </w:rPr>
        <w:t>-04</w:t>
      </w:r>
      <w:r w:rsidR="009A6A03" w:rsidRPr="00B23C33">
        <w:rPr>
          <w:rFonts w:ascii="Times New Roman" w:hAnsi="Times New Roman"/>
          <w:b/>
          <w:u w:val="single"/>
          <w:lang w:val="lt-LT"/>
        </w:rPr>
        <w:t>-</w:t>
      </w:r>
      <w:r w:rsidR="00305480" w:rsidRPr="00B23C33">
        <w:rPr>
          <w:rFonts w:ascii="Times New Roman" w:hAnsi="Times New Roman"/>
          <w:b/>
          <w:u w:val="single"/>
          <w:lang w:val="lt-LT"/>
        </w:rPr>
        <w:t>2</w:t>
      </w:r>
      <w:r w:rsidR="006379AA">
        <w:rPr>
          <w:rFonts w:ascii="Times New Roman" w:hAnsi="Times New Roman"/>
          <w:b/>
          <w:u w:val="single"/>
          <w:lang w:val="lt-LT"/>
        </w:rPr>
        <w:t>5</w:t>
      </w:r>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20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Pr="00305480">
        <w:rPr>
          <w:lang w:val="lt-LT"/>
        </w:rPr>
        <w:t xml:space="preserve">288 val. skirtos praktikos atlikimui įmonėje, 246 val. – savarankiškam </w:t>
      </w:r>
      <w:r>
        <w:rPr>
          <w:lang w:val="lt-LT"/>
        </w:rPr>
        <w:t>darbui</w:t>
      </w:r>
      <w:r>
        <w:rPr>
          <w:rFonts w:ascii="Times New Roman" w:hAnsi="Times New Roman"/>
          <w:lang w:val="lt-LT"/>
        </w:rPr>
        <w:t>.</w:t>
      </w:r>
    </w:p>
    <w:p w:rsidR="002419B6" w:rsidRPr="00632F9D" w:rsidRDefault="002419B6">
      <w:pPr>
        <w:pStyle w:val="CentrBold"/>
        <w:jc w:val="both"/>
        <w:rPr>
          <w:rFonts w:ascii="Times New Roman" w:hAnsi="Times New Roman"/>
          <w:lang w:val="lt-LT"/>
        </w:rPr>
      </w:pPr>
    </w:p>
    <w:p w:rsidR="004B7C02" w:rsidRPr="00632F9D" w:rsidRDefault="004B7C02">
      <w:pPr>
        <w:pStyle w:val="CentrBold"/>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BE48D7">
        <w:rPr>
          <w:rFonts w:ascii="Times New Roman" w:hAnsi="Times New Roman"/>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6A7EF9">
        <w:rPr>
          <w:u w:val="single"/>
        </w:rPr>
        <w:t xml:space="preserve"> </w:t>
      </w:r>
      <w:hyperlink r:id="rId8" w:history="1">
        <w:r w:rsidRPr="00F5538E">
          <w:rPr>
            <w:rStyle w:val="Hyperlink"/>
            <w:rFonts w:ascii="Times New Roman" w:hAnsi="Times New Roman"/>
          </w:rPr>
          <w:t>administracija@atf.viko.lt</w:t>
        </w:r>
      </w:hyperlink>
      <w:r w:rsidR="00632F9D" w:rsidRPr="00F5538E">
        <w:rPr>
          <w:rFonts w:ascii="Times New Roman" w:hAnsi="Times New Roman"/>
          <w:u w:val="single"/>
          <w:lang w:val="lt-LT"/>
        </w:rPr>
        <w:t>,</w:t>
      </w:r>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EDC" w:rsidRDefault="002A6EDC">
      <w:r>
        <w:separator/>
      </w:r>
    </w:p>
  </w:endnote>
  <w:endnote w:type="continuationSeparator" w:id="0">
    <w:p w:rsidR="002A6EDC" w:rsidRDefault="002A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EDC" w:rsidRDefault="002A6EDC">
      <w:r>
        <w:separator/>
      </w:r>
    </w:p>
  </w:footnote>
  <w:footnote w:type="continuationSeparator" w:id="0">
    <w:p w:rsidR="002A6EDC" w:rsidRDefault="002A6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878FC"/>
    <w:rsid w:val="00191D71"/>
    <w:rsid w:val="001A6C65"/>
    <w:rsid w:val="001E739A"/>
    <w:rsid w:val="002032C8"/>
    <w:rsid w:val="00213D38"/>
    <w:rsid w:val="00216830"/>
    <w:rsid w:val="0022212E"/>
    <w:rsid w:val="002419B6"/>
    <w:rsid w:val="00241DC4"/>
    <w:rsid w:val="00254C60"/>
    <w:rsid w:val="002575BB"/>
    <w:rsid w:val="002748DE"/>
    <w:rsid w:val="0028013D"/>
    <w:rsid w:val="0028486C"/>
    <w:rsid w:val="002878E5"/>
    <w:rsid w:val="00296121"/>
    <w:rsid w:val="002A6EDC"/>
    <w:rsid w:val="002D3DF4"/>
    <w:rsid w:val="002D4D4E"/>
    <w:rsid w:val="002D69BF"/>
    <w:rsid w:val="002E1362"/>
    <w:rsid w:val="002F0B07"/>
    <w:rsid w:val="00303351"/>
    <w:rsid w:val="00305480"/>
    <w:rsid w:val="00325944"/>
    <w:rsid w:val="00360F06"/>
    <w:rsid w:val="00363776"/>
    <w:rsid w:val="003B58D2"/>
    <w:rsid w:val="003C7CCB"/>
    <w:rsid w:val="003D7A43"/>
    <w:rsid w:val="003E4D17"/>
    <w:rsid w:val="0040168F"/>
    <w:rsid w:val="00405AC0"/>
    <w:rsid w:val="00412D2C"/>
    <w:rsid w:val="0041428F"/>
    <w:rsid w:val="004154F2"/>
    <w:rsid w:val="00440FBF"/>
    <w:rsid w:val="004434F9"/>
    <w:rsid w:val="0046686D"/>
    <w:rsid w:val="00473C72"/>
    <w:rsid w:val="004A548E"/>
    <w:rsid w:val="004B7C02"/>
    <w:rsid w:val="004B7E21"/>
    <w:rsid w:val="004F46DE"/>
    <w:rsid w:val="005049F9"/>
    <w:rsid w:val="00512517"/>
    <w:rsid w:val="0051512A"/>
    <w:rsid w:val="00520EA5"/>
    <w:rsid w:val="00522876"/>
    <w:rsid w:val="00537A5B"/>
    <w:rsid w:val="005503B6"/>
    <w:rsid w:val="00595F94"/>
    <w:rsid w:val="005B2CC0"/>
    <w:rsid w:val="005B57D1"/>
    <w:rsid w:val="005D320E"/>
    <w:rsid w:val="005D4235"/>
    <w:rsid w:val="005E0E53"/>
    <w:rsid w:val="0061518C"/>
    <w:rsid w:val="00632F9D"/>
    <w:rsid w:val="006379AA"/>
    <w:rsid w:val="006A7EF9"/>
    <w:rsid w:val="006B13E7"/>
    <w:rsid w:val="006C0D02"/>
    <w:rsid w:val="006C6834"/>
    <w:rsid w:val="006E0F5F"/>
    <w:rsid w:val="006E75E1"/>
    <w:rsid w:val="006F0354"/>
    <w:rsid w:val="0071678F"/>
    <w:rsid w:val="0073695B"/>
    <w:rsid w:val="0076245D"/>
    <w:rsid w:val="00770CB9"/>
    <w:rsid w:val="00785C20"/>
    <w:rsid w:val="007E6A79"/>
    <w:rsid w:val="00811AC6"/>
    <w:rsid w:val="00812554"/>
    <w:rsid w:val="00842DDC"/>
    <w:rsid w:val="00863C32"/>
    <w:rsid w:val="008C2C64"/>
    <w:rsid w:val="00901CB9"/>
    <w:rsid w:val="00903B65"/>
    <w:rsid w:val="009365CD"/>
    <w:rsid w:val="009473ED"/>
    <w:rsid w:val="0095044F"/>
    <w:rsid w:val="009657D9"/>
    <w:rsid w:val="0097060A"/>
    <w:rsid w:val="009A16F9"/>
    <w:rsid w:val="009A6A03"/>
    <w:rsid w:val="009B7A83"/>
    <w:rsid w:val="00A27E2B"/>
    <w:rsid w:val="00A31E11"/>
    <w:rsid w:val="00A948B7"/>
    <w:rsid w:val="00AB0CD1"/>
    <w:rsid w:val="00AE4951"/>
    <w:rsid w:val="00AE6E2D"/>
    <w:rsid w:val="00B23C33"/>
    <w:rsid w:val="00B65D25"/>
    <w:rsid w:val="00B66F25"/>
    <w:rsid w:val="00B90225"/>
    <w:rsid w:val="00BA290F"/>
    <w:rsid w:val="00BB4D8B"/>
    <w:rsid w:val="00BD393C"/>
    <w:rsid w:val="00BD455F"/>
    <w:rsid w:val="00BE48D7"/>
    <w:rsid w:val="00C071D8"/>
    <w:rsid w:val="00C5455B"/>
    <w:rsid w:val="00C61D1D"/>
    <w:rsid w:val="00C76D5B"/>
    <w:rsid w:val="00CD6E5F"/>
    <w:rsid w:val="00D50CDC"/>
    <w:rsid w:val="00D51C6A"/>
    <w:rsid w:val="00D56BBC"/>
    <w:rsid w:val="00DA7292"/>
    <w:rsid w:val="00DB4E02"/>
    <w:rsid w:val="00DF69FE"/>
    <w:rsid w:val="00E302A6"/>
    <w:rsid w:val="00E3606C"/>
    <w:rsid w:val="00E60CCC"/>
    <w:rsid w:val="00E64A58"/>
    <w:rsid w:val="00E87B18"/>
    <w:rsid w:val="00EC5864"/>
    <w:rsid w:val="00EF19EA"/>
    <w:rsid w:val="00F21831"/>
    <w:rsid w:val="00F26728"/>
    <w:rsid w:val="00F3659A"/>
    <w:rsid w:val="00F5538E"/>
    <w:rsid w:val="00F73B0D"/>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8C2E-DBA6-4A6C-85DC-7B3F0448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2</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10341</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Rolandas Norkūnas</cp:lastModifiedBy>
  <cp:revision>2</cp:revision>
  <cp:lastPrinted>2011-09-28T08:23:00Z</cp:lastPrinted>
  <dcterms:created xsi:type="dcterms:W3CDTF">2023-11-27T10:42:00Z</dcterms:created>
  <dcterms:modified xsi:type="dcterms:W3CDTF">2023-11-27T10:42:00Z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