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814"/>
      </w:tblGrid>
      <w:tr w:rsidR="00D375E8" w14:paraId="6BDF2B0C" w14:textId="77777777" w:rsidTr="00D375E8">
        <w:tc>
          <w:tcPr>
            <w:tcW w:w="4410" w:type="dxa"/>
          </w:tcPr>
          <w:p w14:paraId="6A76B2B4" w14:textId="77777777" w:rsidR="00D375E8" w:rsidRDefault="00D375E8" w:rsidP="00F12EFD">
            <w:pPr>
              <w:spacing w:before="240"/>
              <w:jc w:val="center"/>
            </w:pPr>
            <w:bookmarkStart w:id="0" w:name="_GoBack"/>
            <w:bookmarkEnd w:id="0"/>
          </w:p>
        </w:tc>
        <w:tc>
          <w:tcPr>
            <w:tcW w:w="4814" w:type="dxa"/>
          </w:tcPr>
          <w:p w14:paraId="35419EC2" w14:textId="77777777" w:rsidR="007E6F32" w:rsidRDefault="007E6F32" w:rsidP="00963A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14:paraId="2DD40576" w14:textId="472017E6" w:rsidR="00A0246D" w:rsidRDefault="00D375E8" w:rsidP="00963A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2">
              <w:rPr>
                <w:rFonts w:ascii="Times New Roman" w:hAnsi="Times New Roman" w:cs="Times New Roman"/>
                <w:sz w:val="24"/>
                <w:szCs w:val="24"/>
              </w:rPr>
              <w:t xml:space="preserve">Vilniaus kolegijos direktoriaus </w:t>
            </w:r>
          </w:p>
          <w:p w14:paraId="6B32EB56" w14:textId="7BF90718" w:rsidR="00A674B6" w:rsidRDefault="00D375E8" w:rsidP="00963A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2">
              <w:rPr>
                <w:rFonts w:ascii="Times New Roman" w:hAnsi="Times New Roman" w:cs="Times New Roman"/>
                <w:sz w:val="24"/>
                <w:szCs w:val="24"/>
              </w:rPr>
              <w:t xml:space="preserve">2020 m. gegužės </w:t>
            </w:r>
            <w:r w:rsidR="007E6F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63A32">
              <w:rPr>
                <w:rFonts w:ascii="Times New Roman" w:hAnsi="Times New Roman" w:cs="Times New Roman"/>
                <w:sz w:val="24"/>
                <w:szCs w:val="24"/>
              </w:rPr>
              <w:t>d. įsakym</w:t>
            </w:r>
            <w:r w:rsidR="007E6F3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63A32">
              <w:rPr>
                <w:rFonts w:ascii="Times New Roman" w:hAnsi="Times New Roman" w:cs="Times New Roman"/>
                <w:sz w:val="24"/>
                <w:szCs w:val="24"/>
              </w:rPr>
              <w:t xml:space="preserve"> Nr. V- </w:t>
            </w:r>
          </w:p>
          <w:p w14:paraId="66B293DB" w14:textId="2E68B26D" w:rsidR="00D375E8" w:rsidRPr="00963A32" w:rsidRDefault="00D375E8" w:rsidP="007E6F3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5739D" w14:textId="30F357FF" w:rsidR="00A674B6" w:rsidRPr="00A674B6" w:rsidRDefault="00A674B6" w:rsidP="00A674B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INFORMACINIŲ TECHNOLOGIJŲ CENTRO </w:t>
      </w:r>
      <w:r w:rsidR="00783773" w:rsidRPr="00A674B6">
        <w:rPr>
          <w:rFonts w:ascii="Times New Roman" w:hAnsi="Times New Roman" w:cs="Times New Roman"/>
          <w:b/>
          <w:sz w:val="24"/>
          <w:szCs w:val="24"/>
        </w:rPr>
        <w:t>(ITC)</w:t>
      </w:r>
      <w:r>
        <w:rPr>
          <w:rFonts w:ascii="Times New Roman" w:hAnsi="Times New Roman" w:cs="Times New Roman"/>
          <w:b/>
          <w:sz w:val="24"/>
          <w:szCs w:val="24"/>
        </w:rPr>
        <w:t xml:space="preserve"> REKOMENDACIJOS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85A00FA" w14:textId="1C1BF951" w:rsidR="00783773" w:rsidRPr="00783773" w:rsidRDefault="00783773" w:rsidP="00A674B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Baigiamųjų darbų</w:t>
      </w:r>
      <w:r w:rsidR="00963A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(projektų)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gynimo komisijos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(toliau – Komisija) </w:t>
      </w:r>
      <w:r w:rsidR="00A0246D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išorini</w:t>
      </w:r>
      <w:r w:rsidR="00A36B69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A0246D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nari</w:t>
      </w:r>
      <w:r w:rsidR="00A36B69"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r w:rsidR="00E4754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 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kolegijos darbuotoj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) įtrauk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iami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atitinkam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as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baigiamųjų darbų (projektų) (toliau – baigiamųjų darbų) 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gynim</w:t>
      </w:r>
      <w:r w:rsidR="00BD5A07"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Teams komandas, todėl fakultetas jų kontaktus (vardas, pavardė, el. pašto adresas) turi pateikti ITC vadovo pavaduotojui Donatui Matusevičiui el. paštu ne vėliau kaip likus 3 darbo dienom</w:t>
      </w:r>
      <w:r w:rsidR="00BD5A07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</w:t>
      </w:r>
      <w:r w:rsidR="00B13A15" w:rsidRPr="00D375E8">
        <w:rPr>
          <w:rFonts w:ascii="Times New Roman" w:eastAsia="Times New Roman" w:hAnsi="Times New Roman" w:cs="Times New Roman"/>
          <w:sz w:val="24"/>
          <w:szCs w:val="24"/>
        </w:rPr>
        <w:t>baigiamųjų darbų gynimo datos.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A55BA" w:rsidRPr="00783773">
        <w:rPr>
          <w:rFonts w:ascii="Times New Roman" w:hAnsi="Times New Roman" w:cs="Times New Roman"/>
          <w:sz w:val="24"/>
          <w:szCs w:val="24"/>
        </w:rPr>
        <w:t>Komisijos išoriniams nariams</w:t>
      </w:r>
      <w:r w:rsidR="003C5552">
        <w:rPr>
          <w:rFonts w:ascii="Times New Roman" w:hAnsi="Times New Roman" w:cs="Times New Roman"/>
          <w:sz w:val="24"/>
          <w:szCs w:val="24"/>
        </w:rPr>
        <w:t xml:space="preserve"> bus suteiktas prisijungimo vardas ir slaptažodis, kuriais jie naudosis</w:t>
      </w:r>
      <w:r w:rsidR="00AA55BA" w:rsidRPr="00783773">
        <w:rPr>
          <w:rFonts w:ascii="Times New Roman" w:hAnsi="Times New Roman" w:cs="Times New Roman"/>
          <w:sz w:val="24"/>
          <w:szCs w:val="24"/>
        </w:rPr>
        <w:t xml:space="preserve"> </w:t>
      </w:r>
      <w:r w:rsidR="003C5552">
        <w:rPr>
          <w:rFonts w:ascii="Times New Roman" w:hAnsi="Times New Roman" w:cs="Times New Roman"/>
          <w:sz w:val="24"/>
          <w:szCs w:val="24"/>
        </w:rPr>
        <w:t>jungdamiesi prie virtualios prieigos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246D" w:rsidRPr="0078377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8377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https://vikolt.sharepoint.com/:w:/s/ITcentras/EaWBQdKRR4NNtqL7OlGznM0BVJXKOOWZmbbhQF641aV7Dg?e=loH8rg</w:t>
        </w:r>
      </w:hyperlink>
    </w:p>
    <w:p w14:paraId="3781EA2C" w14:textId="7B55A637" w:rsidR="00145F4E" w:rsidRPr="00D375E8" w:rsidRDefault="00783773" w:rsidP="00A674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2. </w:t>
      </w:r>
      <w:r w:rsidR="00145F4E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Baigiamųjų darbų gynim</w:t>
      </w:r>
      <w:r w:rsidR="00BD5A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 </w:t>
      </w:r>
      <w:r w:rsidR="00145F4E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technin</w:t>
      </w:r>
      <w:r w:rsidR="00BD5A07">
        <w:rPr>
          <w:rFonts w:ascii="Times New Roman" w:eastAsia="Times New Roman" w:hAnsi="Times New Roman" w:cs="Times New Roman"/>
          <w:sz w:val="24"/>
          <w:szCs w:val="24"/>
          <w:lang w:eastAsia="lt-LT"/>
        </w:rPr>
        <w:t>ę priežiūrą atlieka</w:t>
      </w:r>
      <w:r w:rsidR="00814811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45F4E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baigiamųjų darbų </w:t>
      </w:r>
      <w:r w:rsidR="00145F4E" w:rsidRPr="00D375E8">
        <w:rPr>
          <w:rFonts w:ascii="Times New Roman" w:hAnsi="Times New Roman" w:cs="Times New Roman"/>
          <w:sz w:val="24"/>
          <w:szCs w:val="24"/>
        </w:rPr>
        <w:t>gynim</w:t>
      </w:r>
      <w:r w:rsidR="00BD5A07">
        <w:rPr>
          <w:rFonts w:ascii="Times New Roman" w:hAnsi="Times New Roman" w:cs="Times New Roman"/>
          <w:sz w:val="24"/>
          <w:szCs w:val="24"/>
        </w:rPr>
        <w:t>o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 moderatorius </w:t>
      </w:r>
      <w:r w:rsidR="00BD5A07">
        <w:rPr>
          <w:rFonts w:ascii="Times New Roman" w:hAnsi="Times New Roman" w:cs="Times New Roman"/>
          <w:sz w:val="24"/>
          <w:szCs w:val="24"/>
        </w:rPr>
        <w:t>(toliau</w:t>
      </w:r>
      <w:r w:rsidR="0073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735543">
        <w:rPr>
          <w:rFonts w:ascii="Times New Roman" w:hAnsi="Times New Roman" w:cs="Times New Roman"/>
          <w:sz w:val="24"/>
          <w:szCs w:val="24"/>
        </w:rPr>
        <w:t xml:space="preserve">moderatorius) </w:t>
      </w:r>
      <w:r w:rsidR="00145F4E" w:rsidRPr="00D375E8">
        <w:rPr>
          <w:rFonts w:ascii="Times New Roman" w:hAnsi="Times New Roman" w:cs="Times New Roman"/>
          <w:sz w:val="24"/>
          <w:szCs w:val="24"/>
        </w:rPr>
        <w:t>– dekano paskirtas atsakingas asmuo</w:t>
      </w:r>
      <w:r w:rsidR="00D375E8" w:rsidRPr="00D375E8">
        <w:rPr>
          <w:rFonts w:ascii="Times New Roman" w:hAnsi="Times New Roman" w:cs="Times New Roman"/>
          <w:sz w:val="24"/>
          <w:szCs w:val="24"/>
        </w:rPr>
        <w:t xml:space="preserve"> (pvz.,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D375E8" w:rsidRPr="00D375E8">
        <w:rPr>
          <w:rFonts w:ascii="Times New Roman" w:hAnsi="Times New Roman" w:cs="Times New Roman"/>
          <w:sz w:val="24"/>
          <w:szCs w:val="24"/>
        </w:rPr>
        <w:t>omisijos sekretorius)</w:t>
      </w:r>
      <w:r w:rsidR="00145F4E" w:rsidRPr="00D375E8">
        <w:rPr>
          <w:rFonts w:ascii="Times New Roman" w:hAnsi="Times New Roman" w:cs="Times New Roman"/>
          <w:sz w:val="24"/>
          <w:szCs w:val="24"/>
        </w:rPr>
        <w:t>, kuris sukur</w:t>
      </w:r>
      <w:r w:rsidR="004E3C47" w:rsidRPr="00D375E8">
        <w:rPr>
          <w:rFonts w:ascii="Times New Roman" w:hAnsi="Times New Roman" w:cs="Times New Roman"/>
          <w:sz w:val="24"/>
          <w:szCs w:val="24"/>
        </w:rPr>
        <w:t>ia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 </w:t>
      </w:r>
      <w:r w:rsidR="00F51789">
        <w:rPr>
          <w:rFonts w:ascii="Times New Roman" w:hAnsi="Times New Roman" w:cs="Times New Roman"/>
          <w:sz w:val="24"/>
          <w:szCs w:val="24"/>
        </w:rPr>
        <w:t xml:space="preserve">baigiamojo darbo gynimo posėdžio </w:t>
      </w:r>
      <w:proofErr w:type="spellStart"/>
      <w:r w:rsidR="00145F4E" w:rsidRPr="00D375E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145F4E" w:rsidRPr="00D375E8">
        <w:rPr>
          <w:rFonts w:ascii="Times New Roman" w:hAnsi="Times New Roman" w:cs="Times New Roman"/>
          <w:sz w:val="24"/>
          <w:szCs w:val="24"/>
        </w:rPr>
        <w:t xml:space="preserve"> komandą, </w:t>
      </w:r>
      <w:r w:rsidR="00BD5A07">
        <w:rPr>
          <w:rFonts w:ascii="Times New Roman" w:hAnsi="Times New Roman" w:cs="Times New Roman"/>
          <w:sz w:val="24"/>
          <w:szCs w:val="24"/>
        </w:rPr>
        <w:t>tiesioginį</w:t>
      </w:r>
      <w:r w:rsidR="00AA55BA">
        <w:rPr>
          <w:rFonts w:ascii="Times New Roman" w:hAnsi="Times New Roman" w:cs="Times New Roman"/>
          <w:sz w:val="24"/>
          <w:szCs w:val="24"/>
        </w:rPr>
        <w:t xml:space="preserve"> internetinį</w:t>
      </w:r>
      <w:r w:rsidR="00BD5A07">
        <w:rPr>
          <w:rFonts w:ascii="Times New Roman" w:hAnsi="Times New Roman" w:cs="Times New Roman"/>
          <w:sz w:val="24"/>
          <w:szCs w:val="24"/>
        </w:rPr>
        <w:t xml:space="preserve"> 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susitikimą, </w:t>
      </w:r>
      <w:proofErr w:type="spellStart"/>
      <w:r w:rsidR="00145F4E" w:rsidRPr="00D375E8">
        <w:rPr>
          <w:rFonts w:ascii="Times New Roman" w:hAnsi="Times New Roman" w:cs="Times New Roman"/>
          <w:sz w:val="24"/>
          <w:szCs w:val="24"/>
        </w:rPr>
        <w:t>moderuo</w:t>
      </w:r>
      <w:r w:rsidR="004E3C47" w:rsidRPr="00D375E8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145F4E" w:rsidRPr="00D375E8">
        <w:rPr>
          <w:rFonts w:ascii="Times New Roman" w:hAnsi="Times New Roman" w:cs="Times New Roman"/>
          <w:sz w:val="24"/>
          <w:szCs w:val="24"/>
        </w:rPr>
        <w:t xml:space="preserve"> </w:t>
      </w:r>
      <w:r w:rsidR="00735543">
        <w:rPr>
          <w:rFonts w:ascii="Times New Roman" w:hAnsi="Times New Roman" w:cs="Times New Roman"/>
          <w:sz w:val="24"/>
          <w:szCs w:val="24"/>
        </w:rPr>
        <w:t xml:space="preserve">baigiamųjų darbų </w:t>
      </w:r>
      <w:r w:rsidR="00145F4E" w:rsidRPr="00D375E8">
        <w:rPr>
          <w:rFonts w:ascii="Times New Roman" w:hAnsi="Times New Roman" w:cs="Times New Roman"/>
          <w:sz w:val="24"/>
          <w:szCs w:val="24"/>
        </w:rPr>
        <w:t>gynimą</w:t>
      </w:r>
      <w:r w:rsidR="00D375E8" w:rsidRPr="00D375E8">
        <w:rPr>
          <w:rFonts w:ascii="Times New Roman" w:hAnsi="Times New Roman" w:cs="Times New Roman"/>
          <w:sz w:val="24"/>
          <w:szCs w:val="24"/>
        </w:rPr>
        <w:t xml:space="preserve">. 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Fakultetas moderatorių kontaktus </w:t>
      </w:r>
      <w:r w:rsidR="00814811" w:rsidRPr="00D375E8">
        <w:rPr>
          <w:rFonts w:ascii="Times New Roman" w:hAnsi="Times New Roman" w:cs="Times New Roman"/>
          <w:sz w:val="24"/>
          <w:szCs w:val="24"/>
        </w:rPr>
        <w:t xml:space="preserve">el. paštu </w:t>
      </w:r>
      <w:r w:rsidR="00145F4E" w:rsidRPr="00D375E8">
        <w:rPr>
          <w:rFonts w:ascii="Times New Roman" w:hAnsi="Times New Roman" w:cs="Times New Roman"/>
          <w:sz w:val="24"/>
          <w:szCs w:val="24"/>
        </w:rPr>
        <w:t>tur</w:t>
      </w:r>
      <w:r w:rsidR="004E3C47" w:rsidRPr="00D375E8">
        <w:rPr>
          <w:rFonts w:ascii="Times New Roman" w:hAnsi="Times New Roman" w:cs="Times New Roman"/>
          <w:sz w:val="24"/>
          <w:szCs w:val="24"/>
        </w:rPr>
        <w:t>i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 pateikti </w:t>
      </w:r>
      <w:r w:rsidR="004E3C47" w:rsidRPr="00A674B6">
        <w:rPr>
          <w:rFonts w:ascii="Times New Roman" w:hAnsi="Times New Roman" w:cs="Times New Roman"/>
          <w:sz w:val="24"/>
          <w:szCs w:val="24"/>
        </w:rPr>
        <w:t xml:space="preserve">ITC </w:t>
      </w:r>
      <w:r w:rsidR="00B43086" w:rsidRPr="00A674B6">
        <w:rPr>
          <w:rFonts w:ascii="Times New Roman" w:hAnsi="Times New Roman" w:cs="Times New Roman"/>
          <w:sz w:val="24"/>
          <w:szCs w:val="24"/>
        </w:rPr>
        <w:t>vadovo pavaduotoj</w:t>
      </w:r>
      <w:r w:rsidR="00814811" w:rsidRPr="00A674B6">
        <w:rPr>
          <w:rFonts w:ascii="Times New Roman" w:hAnsi="Times New Roman" w:cs="Times New Roman"/>
          <w:sz w:val="24"/>
          <w:szCs w:val="24"/>
        </w:rPr>
        <w:t>ui</w:t>
      </w:r>
      <w:r w:rsidR="00145F4E" w:rsidRPr="00A674B6">
        <w:rPr>
          <w:rFonts w:ascii="Times New Roman" w:hAnsi="Times New Roman" w:cs="Times New Roman"/>
          <w:sz w:val="24"/>
          <w:szCs w:val="24"/>
        </w:rPr>
        <w:t xml:space="preserve"> </w:t>
      </w:r>
      <w:r w:rsidR="00145F4E" w:rsidRPr="00D375E8">
        <w:rPr>
          <w:rFonts w:ascii="Times New Roman" w:hAnsi="Times New Roman" w:cs="Times New Roman"/>
          <w:sz w:val="24"/>
          <w:szCs w:val="24"/>
        </w:rPr>
        <w:t>Donatui Matuse</w:t>
      </w:r>
      <w:r w:rsidR="00814811" w:rsidRPr="00D375E8">
        <w:rPr>
          <w:rFonts w:ascii="Times New Roman" w:hAnsi="Times New Roman" w:cs="Times New Roman"/>
          <w:sz w:val="24"/>
          <w:szCs w:val="24"/>
        </w:rPr>
        <w:t>vi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čiui ne vėliau kaip likus </w:t>
      </w:r>
      <w:r w:rsidR="00D375E8" w:rsidRPr="00D375E8">
        <w:rPr>
          <w:rFonts w:ascii="Times New Roman" w:hAnsi="Times New Roman" w:cs="Times New Roman"/>
          <w:sz w:val="24"/>
          <w:szCs w:val="24"/>
        </w:rPr>
        <w:t>3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 darbo dienom</w:t>
      </w:r>
      <w:r w:rsidR="00A674B6">
        <w:rPr>
          <w:rFonts w:ascii="Times New Roman" w:hAnsi="Times New Roman" w:cs="Times New Roman"/>
          <w:sz w:val="24"/>
          <w:szCs w:val="24"/>
        </w:rPr>
        <w:t>s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 iki </w:t>
      </w:r>
      <w:r w:rsidR="00814811" w:rsidRPr="00D375E8">
        <w:rPr>
          <w:rFonts w:ascii="Times New Roman" w:hAnsi="Times New Roman" w:cs="Times New Roman"/>
          <w:sz w:val="24"/>
          <w:szCs w:val="24"/>
        </w:rPr>
        <w:t xml:space="preserve">baigiamųjų darbų </w:t>
      </w:r>
      <w:r w:rsidR="00145F4E" w:rsidRPr="00D375E8">
        <w:rPr>
          <w:rFonts w:ascii="Times New Roman" w:hAnsi="Times New Roman" w:cs="Times New Roman"/>
          <w:sz w:val="24"/>
          <w:szCs w:val="24"/>
        </w:rPr>
        <w:t>gynimo</w:t>
      </w:r>
      <w:r w:rsidR="00814811" w:rsidRPr="00D375E8">
        <w:rPr>
          <w:rFonts w:ascii="Times New Roman" w:hAnsi="Times New Roman" w:cs="Times New Roman"/>
          <w:sz w:val="24"/>
          <w:szCs w:val="24"/>
        </w:rPr>
        <w:t xml:space="preserve"> datos</w:t>
      </w:r>
      <w:r w:rsidR="00145F4E" w:rsidRPr="00D375E8">
        <w:rPr>
          <w:rFonts w:ascii="Times New Roman" w:hAnsi="Times New Roman" w:cs="Times New Roman"/>
          <w:sz w:val="24"/>
          <w:szCs w:val="24"/>
        </w:rPr>
        <w:t xml:space="preserve">. </w:t>
      </w:r>
      <w:r w:rsidR="00735543">
        <w:rPr>
          <w:rFonts w:ascii="Times New Roman" w:hAnsi="Times New Roman" w:cs="Times New Roman"/>
          <w:sz w:val="24"/>
          <w:szCs w:val="24"/>
        </w:rPr>
        <w:t>Informacija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543">
        <w:rPr>
          <w:rFonts w:ascii="Times New Roman" w:hAnsi="Times New Roman" w:cs="Times New Roman"/>
          <w:sz w:val="24"/>
          <w:szCs w:val="24"/>
        </w:rPr>
        <w:t>moderatoriams</w:t>
      </w:r>
      <w:r w:rsidR="008678F6">
        <w:rPr>
          <w:rFonts w:ascii="Times New Roman" w:hAnsi="Times New Roman" w:cs="Times New Roman"/>
          <w:sz w:val="24"/>
          <w:szCs w:val="24"/>
        </w:rPr>
        <w:t xml:space="preserve"> prieinama jungiantis prie virtualios prieigos</w:t>
      </w:r>
      <w:r w:rsidR="00735543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735543">
          <w:rPr>
            <w:rStyle w:val="Hyperlink"/>
          </w:rPr>
          <w:t>https://vikolt.sharepoint.com/:w:/r/sites/ITcentras/_layouts/15/Doc.aspx?sourcedoc=%7Bc5e90088-9dd0-4ae1-8c07-8f2089dd2cb5%7D&amp;action=edit&amp;wdPid=f67fb2d&amp;cid=0a5ecbc0-a361-40dc-af83-1d0ba74950a9</w:t>
        </w:r>
      </w:hyperlink>
    </w:p>
    <w:p w14:paraId="10786A08" w14:textId="6F146AB5" w:rsidR="00D375E8" w:rsidRPr="00D375E8" w:rsidRDefault="00783773" w:rsidP="00A674B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>St</w:t>
      </w:r>
      <w:r w:rsidR="00E82AD7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udentas 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14811" w:rsidRPr="00D375E8">
        <w:rPr>
          <w:rFonts w:ascii="Times New Roman" w:hAnsi="Times New Roman" w:cs="Times New Roman"/>
          <w:color w:val="000000"/>
          <w:sz w:val="24"/>
          <w:szCs w:val="24"/>
        </w:rPr>
        <w:t>aigiam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>ojo</w:t>
      </w:r>
      <w:r w:rsidR="00814811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 darb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 xml:space="preserve">o gynimo metu 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>turi užtikrinti, kad erdvėje tarp vaizdo kameros ir jo paties nebūtų jokių kitų su baigiamojo darbo turiniu ir darbo su kompiuteriu priemonėmis nesusijusi</w:t>
      </w:r>
      <w:r w:rsidR="00814811" w:rsidRPr="00D375E8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 daiktų. Pokalbio erdvėje neturi būti pašalinių asmenų</w:t>
      </w:r>
      <w:r w:rsidR="00730A5B">
        <w:rPr>
          <w:rFonts w:ascii="Times New Roman" w:hAnsi="Times New Roman" w:cs="Times New Roman"/>
          <w:color w:val="000000"/>
          <w:sz w:val="24"/>
          <w:szCs w:val="24"/>
        </w:rPr>
        <w:t xml:space="preserve"> ir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 įrengini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>ų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>, galin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>čių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 skleisti pašalinius garsus </w:t>
      </w:r>
      <w:r w:rsidR="00730A5B">
        <w:rPr>
          <w:rFonts w:ascii="Times New Roman" w:hAnsi="Times New Roman" w:cs="Times New Roman"/>
          <w:color w:val="000000"/>
          <w:sz w:val="24"/>
          <w:szCs w:val="24"/>
        </w:rPr>
        <w:t>bei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 atitrauk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 xml:space="preserve">iančių </w:t>
      </w:r>
      <w:r w:rsidR="00213BBD" w:rsidRPr="00D375E8">
        <w:rPr>
          <w:rFonts w:ascii="Times New Roman" w:hAnsi="Times New Roman" w:cs="Times New Roman"/>
          <w:color w:val="000000"/>
          <w:sz w:val="24"/>
          <w:szCs w:val="24"/>
        </w:rPr>
        <w:t>studento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 ar </w:t>
      </w:r>
      <w:r w:rsidR="00BD5A0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213BBD" w:rsidRPr="00D375E8">
        <w:rPr>
          <w:rFonts w:ascii="Times New Roman" w:hAnsi="Times New Roman" w:cs="Times New Roman"/>
          <w:color w:val="000000"/>
          <w:sz w:val="24"/>
          <w:szCs w:val="24"/>
        </w:rPr>
        <w:t>omisijos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 xml:space="preserve"> dėmesį (telefonas, televizorius, grotuvas, radijo imtuvas</w:t>
      </w:r>
      <w:r w:rsidR="00E82A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F85" w:rsidRPr="00D375E8">
        <w:rPr>
          <w:rFonts w:ascii="Times New Roman" w:hAnsi="Times New Roman" w:cs="Times New Roman"/>
          <w:color w:val="000000"/>
          <w:sz w:val="24"/>
          <w:szCs w:val="24"/>
        </w:rPr>
        <w:t>turi būti išjungti</w:t>
      </w:r>
      <w:r w:rsidR="00730A5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F6F85" w:rsidRPr="00D375E8">
        <w:rPr>
          <w:rFonts w:ascii="Times New Roman" w:hAnsi="Times New Roman" w:cs="Times New Roman"/>
          <w:sz w:val="24"/>
          <w:szCs w:val="24"/>
        </w:rPr>
        <w:t>.</w:t>
      </w:r>
      <w:r w:rsidR="00145F4E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14811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Siekiant</w:t>
      </w:r>
      <w:r w:rsidR="00145F4E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išvengti garsinių trikdžių svarbu, kad </w:t>
      </w:r>
      <w:r w:rsidR="00BD5A07">
        <w:rPr>
          <w:rFonts w:ascii="Times New Roman" w:eastAsia="Times New Roman" w:hAnsi="Times New Roman" w:cs="Times New Roman"/>
          <w:sz w:val="24"/>
          <w:szCs w:val="24"/>
          <w:lang w:eastAsia="lt-LT"/>
        </w:rPr>
        <w:t>tuo metu, kai dalyviai nekalba, jie</w:t>
      </w:r>
      <w:r w:rsidR="00145F4E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4E3C47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Microsoft </w:t>
      </w:r>
      <w:r w:rsidR="00145F4E" w:rsidRPr="00D375E8">
        <w:rPr>
          <w:rFonts w:ascii="Times New Roman" w:eastAsia="Times New Roman" w:hAnsi="Times New Roman" w:cs="Times New Roman"/>
          <w:sz w:val="24"/>
          <w:szCs w:val="24"/>
          <w:lang w:eastAsia="lt-LT"/>
        </w:rPr>
        <w:t>Teams programoje išjungtų savo mikrofonus</w:t>
      </w:r>
      <w:r w:rsidR="00145F4E" w:rsidRPr="00AA55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F425564" w14:textId="77777777" w:rsidR="00336367" w:rsidRDefault="00336367" w:rsidP="00336367">
      <w:pPr>
        <w:ind w:firstLine="709"/>
        <w:jc w:val="center"/>
      </w:pPr>
      <w:r>
        <w:t>_____________________________</w:t>
      </w:r>
    </w:p>
    <w:p w14:paraId="58440D39" w14:textId="06961CED" w:rsidR="00D375E8" w:rsidRDefault="00D375E8" w:rsidP="00A0246D">
      <w:pPr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>
        <w:br/>
      </w:r>
    </w:p>
    <w:sectPr w:rsidR="00D375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14C"/>
    <w:multiLevelType w:val="hybridMultilevel"/>
    <w:tmpl w:val="4FA031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C115F"/>
    <w:multiLevelType w:val="multilevel"/>
    <w:tmpl w:val="4F06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BF04F9"/>
    <w:multiLevelType w:val="multilevel"/>
    <w:tmpl w:val="CD0E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74"/>
    <w:rsid w:val="000B3CAD"/>
    <w:rsid w:val="000B4AD5"/>
    <w:rsid w:val="00145F4E"/>
    <w:rsid w:val="00155712"/>
    <w:rsid w:val="001A0492"/>
    <w:rsid w:val="001B4603"/>
    <w:rsid w:val="001D327A"/>
    <w:rsid w:val="001E7C1B"/>
    <w:rsid w:val="00213BBD"/>
    <w:rsid w:val="002659CD"/>
    <w:rsid w:val="00273535"/>
    <w:rsid w:val="00286C55"/>
    <w:rsid w:val="002C73B3"/>
    <w:rsid w:val="00333B82"/>
    <w:rsid w:val="00336367"/>
    <w:rsid w:val="0037123C"/>
    <w:rsid w:val="0037732D"/>
    <w:rsid w:val="003C23DC"/>
    <w:rsid w:val="003C5552"/>
    <w:rsid w:val="003D2ECD"/>
    <w:rsid w:val="00484390"/>
    <w:rsid w:val="004D3372"/>
    <w:rsid w:val="004E3C47"/>
    <w:rsid w:val="004F1A6B"/>
    <w:rsid w:val="005875FA"/>
    <w:rsid w:val="005C65E1"/>
    <w:rsid w:val="00643ED7"/>
    <w:rsid w:val="006501FD"/>
    <w:rsid w:val="006961AD"/>
    <w:rsid w:val="006E014C"/>
    <w:rsid w:val="006E4CDE"/>
    <w:rsid w:val="0071132F"/>
    <w:rsid w:val="00730A5B"/>
    <w:rsid w:val="00735543"/>
    <w:rsid w:val="00735B74"/>
    <w:rsid w:val="00783773"/>
    <w:rsid w:val="007E6F32"/>
    <w:rsid w:val="007F6F85"/>
    <w:rsid w:val="00814811"/>
    <w:rsid w:val="00815E15"/>
    <w:rsid w:val="00846405"/>
    <w:rsid w:val="008678F6"/>
    <w:rsid w:val="008B5C42"/>
    <w:rsid w:val="00963A32"/>
    <w:rsid w:val="00A01EA9"/>
    <w:rsid w:val="00A0246D"/>
    <w:rsid w:val="00A36B69"/>
    <w:rsid w:val="00A54B99"/>
    <w:rsid w:val="00A56171"/>
    <w:rsid w:val="00A674B6"/>
    <w:rsid w:val="00AA55BA"/>
    <w:rsid w:val="00AB3889"/>
    <w:rsid w:val="00AD2528"/>
    <w:rsid w:val="00B13A15"/>
    <w:rsid w:val="00B348E1"/>
    <w:rsid w:val="00B43086"/>
    <w:rsid w:val="00B5078B"/>
    <w:rsid w:val="00B953C4"/>
    <w:rsid w:val="00BD5A07"/>
    <w:rsid w:val="00D375E8"/>
    <w:rsid w:val="00D55977"/>
    <w:rsid w:val="00DA0013"/>
    <w:rsid w:val="00E47545"/>
    <w:rsid w:val="00E82AD7"/>
    <w:rsid w:val="00EA2F52"/>
    <w:rsid w:val="00F079A9"/>
    <w:rsid w:val="00F12EFD"/>
    <w:rsid w:val="00F51789"/>
    <w:rsid w:val="00F666E9"/>
    <w:rsid w:val="00F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2799"/>
  <w15:docId w15:val="{F6C4D1D2-1268-4B49-AEF7-656FDE21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69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E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0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1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3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3995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kolt.sharepoint.com/:w:/r/sites/ITcentras/_layouts/15/Doc.aspx?sourcedoc=%7Bc5e90088-9dd0-4ae1-8c07-8f2089dd2cb5%7D&amp;action=edit&amp;wdPid=f67fb2d&amp;cid=0a5ecbc0-a361-40dc-af83-1d0ba74950a9" TargetMode="External"/><Relationship Id="rId5" Type="http://schemas.openxmlformats.org/officeDocument/2006/relationships/hyperlink" Target="https://vikolt.sharepoint.com/:w:/s/ITcentras/EaWBQdKRR4NNtqL7OlGznM0BVJXKOOWZmbbhQF641aV7Dg?e=loH8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</dc:creator>
  <cp:lastModifiedBy>Ramunė Vanagaitė</cp:lastModifiedBy>
  <cp:revision>2</cp:revision>
  <dcterms:created xsi:type="dcterms:W3CDTF">2020-05-12T09:16:00Z</dcterms:created>
  <dcterms:modified xsi:type="dcterms:W3CDTF">2020-05-12T09:16:00Z</dcterms:modified>
</cp:coreProperties>
</file>